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4932"/>
      </w:tblGrid>
      <w:tr>
        <w:trPr>
          <w:cantSplit/>
        </w:trPr>
        <w:tc>
          <w:tcPr>
            <w:tcW w:w="4428" w:type="dxa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>Mr. Ron Vanleishout</w:t>
            </w:r>
            <w:r>
              <w:rPr>
                <w:rStyle w:val="BoldText"/>
              </w:rPr>
              <w:t xml:space="preserve">, </w:t>
            </w:r>
            <w:r>
              <w:t>Contract Manager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</w:tcPr>
          <w:p>
            <w:pPr>
              <w:pStyle w:val="TableTextLeft"/>
              <w:spacing w:beforeLines="20" w:afterLines="20"/>
            </w:pPr>
            <w:r>
              <w:t>Contract Manager</w:t>
            </w:r>
          </w:p>
          <w:p>
            <w:pPr>
              <w:pStyle w:val="TableTextLeft"/>
              <w:spacing w:beforeLines="20" w:afterLines="20"/>
            </w:pPr>
            <w:r>
              <w:t>Responsible for planning, organizing</w:t>
            </w:r>
            <w:r>
              <w:t>,</w:t>
            </w:r>
            <w:r>
              <w:t xml:space="preserve"> and managing project</w:t>
            </w:r>
            <w:r>
              <w:t>s/</w:t>
            </w:r>
            <w:r>
              <w:t>program for successful completion and performance consistent with contractual agreements. Direct</w:t>
            </w:r>
            <w:r>
              <w:t>/</w:t>
            </w:r>
            <w:r>
              <w:t>supervise all support resources for the performance of project assignments and activities. Manage technical direction through design, implementation, and testing in accordance with project objectives.</w:t>
            </w:r>
          </w:p>
        </w:tc>
      </w:tr>
      <w:tr>
        <w:trPr>
          <w:cantSplit/>
        </w:trPr>
        <w:tc>
          <w:tcPr>
            <w:tcW w:w="4428" w:type="dxa"/>
            <w:tcBorders>
              <w:bottom w:val="single" w:sz="4" w:space="0" w:color="auto"/>
            </w:tcBorders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 xml:space="preserve">Mr. Jorge </w:t>
            </w:r>
            <w:r>
              <w:rPr>
                <w:rStyle w:val="BoldText"/>
              </w:rPr>
              <w:t>Capurro</w:t>
            </w:r>
            <w:r>
              <w:rPr>
                <w:rStyle w:val="BoldText"/>
              </w:rPr>
              <w:t xml:space="preserve">, </w:t>
            </w:r>
            <w:r>
              <w:t>Project Director/Site Manager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Secret clearance; NATO Top Secret clearance (in progress)</w:t>
            </w:r>
          </w:p>
        </w:tc>
        <w:tc>
          <w:tcPr>
            <w:tcW w:w="4932" w:type="dxa"/>
            <w:tcBorders>
              <w:bottom w:val="single" w:sz="4" w:space="0" w:color="auto"/>
            </w:tcBorders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t>Project Director/Site Manager</w:t>
            </w:r>
          </w:p>
          <w:p>
            <w:pPr>
              <w:pStyle w:val="TableTextLeft"/>
              <w:spacing w:beforeLines="20" w:afterLines="20"/>
            </w:pPr>
            <w:r>
              <w:t>Responsibl</w:t>
            </w:r>
            <w:r>
              <w:t>e for leading the NTM-I team on</w:t>
            </w:r>
            <w:r>
              <w:t xml:space="preserve">site in Iraq. Liaise with the NTM-I J6 to set priorities of work to be performed. Coordinate with </w:t>
            </w:r>
            <w:r>
              <w:t xml:space="preserve">the </w:t>
            </w:r>
            <w:r>
              <w:t xml:space="preserve">J6 to inform them of upcoming </w:t>
            </w:r>
            <w:r>
              <w:t>p</w:t>
            </w:r>
            <w:r>
              <w:t xml:space="preserve">reventive </w:t>
            </w:r>
            <w:r>
              <w:t>m</w:t>
            </w:r>
            <w:r>
              <w:t>aintenance to be performed. Advise the J6 on technical issues concerning the operation of the existing network and how new equipment can be implement</w:t>
            </w:r>
            <w:r>
              <w:t>ed</w:t>
            </w:r>
            <w:r>
              <w:t xml:space="preserve"> to replace or enhance equipment. Maintain records of customer requests and track them to completion. Perform </w:t>
            </w:r>
            <w:r>
              <w:t>q</w:t>
            </w:r>
            <w:r>
              <w:t xml:space="preserve">uality </w:t>
            </w:r>
            <w:r>
              <w:t>s</w:t>
            </w:r>
            <w:r>
              <w:t xml:space="preserve">ervice </w:t>
            </w:r>
            <w:r>
              <w:t>a</w:t>
            </w:r>
            <w:r>
              <w:t>ssessments to verify customer requests are met in a timely manner. Perform functions of Configuration Manager to ensure changes are properly requested, impact assessments are completed</w:t>
            </w:r>
            <w:r>
              <w:t>,</w:t>
            </w:r>
            <w:r>
              <w:t xml:space="preserve"> and changes are tracked. Complete Monthly Service Level Agreement Report and present it to the J6 for signature</w:t>
            </w:r>
            <w:r>
              <w:t>.</w:t>
            </w:r>
          </w:p>
        </w:tc>
      </w:tr>
      <w:tr>
        <w:trPr>
          <w:cantSplit/>
        </w:trPr>
        <w:tc>
          <w:tcPr>
            <w:tcW w:w="4428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>Mr. A</w:t>
            </w:r>
            <w:r>
              <w:rPr>
                <w:rStyle w:val="BoldText"/>
              </w:rPr>
              <w:t>lan Darbyshire</w:t>
            </w:r>
            <w:r>
              <w:rPr>
                <w:rStyle w:val="BoldText"/>
              </w:rPr>
              <w:t xml:space="preserve">, </w:t>
            </w:r>
            <w:r>
              <w:t>Telecommunications Analyst, Senior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 w:val="restart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t>Telecommunications Analyst, Senior</w:t>
            </w:r>
          </w:p>
          <w:p>
            <w:pPr>
              <w:pStyle w:val="TableTextLeft"/>
              <w:spacing w:beforeLines="20" w:afterLines="20"/>
            </w:pPr>
            <w:r>
              <w:t>Telecommunications Analyst, Staff</w:t>
            </w:r>
          </w:p>
          <w:p>
            <w:pPr>
              <w:pStyle w:val="TableTextLeft"/>
              <w:spacing w:beforeLines="20" w:afterLines="20"/>
            </w:pPr>
            <w:r>
              <w:t>Telecommunications Analyst, Associate</w:t>
            </w:r>
          </w:p>
          <w:p>
            <w:pPr>
              <w:pStyle w:val="TableTextLeft"/>
              <w:spacing w:beforeLines="20" w:afterLines="20"/>
            </w:pPr>
            <w:r>
              <w:t>V</w:t>
            </w:r>
            <w:r>
              <w:t xml:space="preserve">erify </w:t>
            </w:r>
            <w:r>
              <w:t>o</w:t>
            </w:r>
            <w:r>
              <w:t xml:space="preserve">peration of the NTM-I network on a daily basis. </w:t>
            </w:r>
            <w:r>
              <w:t>V</w:t>
            </w:r>
            <w:r>
              <w:t>erify physical transmissio</w:t>
            </w:r>
            <w:r>
              <w:t>n media (</w:t>
            </w:r>
            <w:r>
              <w:t>DLOS, cabling, Promina 800, transmission circuits, crypto devices</w:t>
            </w:r>
            <w:r>
              <w:t>,</w:t>
            </w:r>
            <w:r>
              <w:t xml:space="preserve"> and radio transmission equipment). Monitor</w:t>
            </w:r>
            <w:r>
              <w:t>/</w:t>
            </w:r>
            <w:r>
              <w:t>configure Cisco switches</w:t>
            </w:r>
            <w:r>
              <w:t>/</w:t>
            </w:r>
            <w:r>
              <w:t xml:space="preserve">routers and ensure they are updated in the </w:t>
            </w:r>
            <w:r>
              <w:t>n</w:t>
            </w:r>
            <w:r>
              <w:t xml:space="preserve">etwork </w:t>
            </w:r>
            <w:r>
              <w:t>m</w:t>
            </w:r>
            <w:r>
              <w:t>onitoring software. Perform all duties of the COMSEC Hand Receipt Holder. Maintain up</w:t>
            </w:r>
            <w:r>
              <w:t>-</w:t>
            </w:r>
            <w:r>
              <w:t>to</w:t>
            </w:r>
            <w:r>
              <w:t>-</w:t>
            </w:r>
            <w:r>
              <w:t>date network drawings. Perform troubleshooting and restor</w:t>
            </w:r>
            <w:r>
              <w:t>e</w:t>
            </w:r>
            <w:r>
              <w:t xml:space="preserve"> any network outages. Verif</w:t>
            </w:r>
            <w:r>
              <w:t>y</w:t>
            </w:r>
            <w:r>
              <w:t xml:space="preserve"> operation of PABXs and perform customer moves adds and changes</w:t>
            </w:r>
            <w:r>
              <w:t>,</w:t>
            </w:r>
            <w:r>
              <w:t xml:space="preserve"> as requested. Conduct preventive maintenance on all network equipment. Verif</w:t>
            </w:r>
            <w:r>
              <w:t xml:space="preserve">y </w:t>
            </w:r>
            <w:r>
              <w:t>programming of crypto devices. Maintain</w:t>
            </w:r>
            <w:r>
              <w:t>/</w:t>
            </w:r>
            <w:r>
              <w:t>program Motorola radio repeaters, base stations</w:t>
            </w:r>
            <w:r>
              <w:t>,</w:t>
            </w:r>
            <w:r>
              <w:t xml:space="preserve"> and hand</w:t>
            </w:r>
            <w:r>
              <w:t>-</w:t>
            </w:r>
            <w:r>
              <w:t xml:space="preserve">held radios. Conduct </w:t>
            </w:r>
            <w:r>
              <w:t>v</w:t>
            </w:r>
            <w:r>
              <w:t xml:space="preserve">ideo </w:t>
            </w:r>
            <w:r>
              <w:t>t</w:t>
            </w:r>
            <w:r>
              <w:t>ele</w:t>
            </w:r>
            <w:r>
              <w:t>c</w:t>
            </w:r>
            <w:r>
              <w:t>onferences</w:t>
            </w:r>
            <w:r>
              <w:t>,</w:t>
            </w:r>
            <w:r>
              <w:t xml:space="preserve"> as requested.</w:t>
            </w:r>
          </w:p>
        </w:tc>
      </w:tr>
      <w:tr>
        <w:trPr>
          <w:cantSplit/>
        </w:trPr>
        <w:tc>
          <w:tcPr>
            <w:tcW w:w="4428" w:type="dxa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 xml:space="preserve">Mr. Troy Harris, </w:t>
            </w:r>
            <w:r>
              <w:t>Telecommunications Analyst, Staff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/>
            <w:shd w:val="clear" w:color="auto" w:fill="DBE5F1"/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tcBorders>
              <w:bottom w:val="single" w:sz="4" w:space="0" w:color="auto"/>
            </w:tcBorders>
          </w:tcPr>
          <w:p>
            <w:pPr>
              <w:pStyle w:val="TableTextLeft"/>
              <w:spacing w:beforeLines="20" w:afterLines="20"/>
            </w:pPr>
            <w:proofErr w:type="spellStart"/>
            <w:r>
              <w:rPr>
                <w:rStyle w:val="BoldText"/>
              </w:rPr>
              <w:t>Mr.</w:t>
            </w:r>
            <w:r>
              <w:rPr>
                <w:rStyle w:val="BoldText"/>
              </w:rPr>
              <w:t>Mohammed</w:t>
            </w:r>
            <w:proofErr w:type="spellEnd"/>
            <w:r>
              <w:rPr>
                <w:rStyle w:val="BoldText"/>
              </w:rPr>
              <w:t xml:space="preserve"> Haseeb </w:t>
            </w:r>
            <w:proofErr w:type="spellStart"/>
            <w:r>
              <w:rPr>
                <w:rStyle w:val="BoldText"/>
              </w:rPr>
              <w:t>Tawfiq</w:t>
            </w:r>
            <w:proofErr w:type="spellEnd"/>
            <w:r>
              <w:rPr>
                <w:rStyle w:val="BoldText"/>
              </w:rPr>
              <w:t xml:space="preserve">, </w:t>
            </w:r>
            <w:r>
              <w:t>Telecommunications Analyst, Associate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No clearance*</w:t>
            </w:r>
          </w:p>
        </w:tc>
        <w:tc>
          <w:tcPr>
            <w:tcW w:w="4932" w:type="dxa"/>
            <w:vMerge/>
            <w:tcBorders>
              <w:bottom w:val="single" w:sz="4" w:space="0" w:color="auto"/>
            </w:tcBorders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>Ms. L</w:t>
            </w:r>
            <w:r>
              <w:rPr>
                <w:rStyle w:val="BoldText"/>
              </w:rPr>
              <w:t>aura LaSala</w:t>
            </w:r>
            <w:r>
              <w:rPr>
                <w:rStyle w:val="BoldText"/>
              </w:rPr>
              <w:t xml:space="preserve">, </w:t>
            </w:r>
            <w:r>
              <w:t>Help Desk Specialist, Staff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 w:val="restart"/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t>Help Desk Specialist, Staff</w:t>
            </w:r>
          </w:p>
          <w:p>
            <w:pPr>
              <w:pStyle w:val="TableTextLeft"/>
              <w:spacing w:beforeLines="20" w:afterLines="20"/>
            </w:pPr>
            <w:r>
              <w:t>Help Desk Specialist, Staff</w:t>
            </w:r>
          </w:p>
          <w:p>
            <w:pPr>
              <w:pStyle w:val="TableTextLeft"/>
              <w:spacing w:beforeLines="20" w:afterLines="20"/>
            </w:pPr>
            <w:r>
              <w:t>Receive customer requests and log them into Remedy. Resolve issues with customer computers/peripheral devices (e.g., printers, scanners, mice, monitors, and keyboards). Verify software is updated and configured properly. Assist customers with configuration of Exchange profiles/printers. Perform file transfers between classified/unclassified networks and to external storage devices. Perform preventive maintenance on customer computing/peripheral devices. Unlock/reset customer passwords.</w:t>
            </w:r>
          </w:p>
        </w:tc>
      </w:tr>
      <w:tr>
        <w:trPr>
          <w:cantSplit/>
        </w:trPr>
        <w:tc>
          <w:tcPr>
            <w:tcW w:w="4428" w:type="dxa"/>
            <w:tcBorders>
              <w:bottom w:val="single" w:sz="4" w:space="0" w:color="auto"/>
            </w:tcBorders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>Mr. L</w:t>
            </w:r>
            <w:r>
              <w:rPr>
                <w:rStyle w:val="BoldText"/>
              </w:rPr>
              <w:t>ukasz Chmielewski</w:t>
            </w:r>
            <w:r>
              <w:rPr>
                <w:rStyle w:val="BoldText"/>
              </w:rPr>
              <w:t xml:space="preserve">, </w:t>
            </w:r>
            <w:r>
              <w:t>Help Desk Specialist, Staff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/>
            <w:tcBorders>
              <w:bottom w:val="single" w:sz="4" w:space="0" w:color="auto"/>
            </w:tcBorders>
            <w:shd w:val="clear" w:color="auto" w:fill="DBE5F1"/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>Mr. R</w:t>
            </w:r>
            <w:r>
              <w:rPr>
                <w:rStyle w:val="BoldText"/>
              </w:rPr>
              <w:t>andall Boston</w:t>
            </w:r>
            <w:r>
              <w:rPr>
                <w:rStyle w:val="BoldText"/>
              </w:rPr>
              <w:t xml:space="preserve">, </w:t>
            </w:r>
            <w:r>
              <w:t>Network Engineer, Staff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 w:val="restart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t>Network Engineer, Staff</w:t>
            </w:r>
          </w:p>
          <w:p>
            <w:pPr>
              <w:pStyle w:val="TableTextLeft"/>
              <w:spacing w:beforeLines="20" w:afterLines="20"/>
            </w:pPr>
            <w:r>
              <w:t>Network Engineer, Staff</w:t>
            </w:r>
          </w:p>
          <w:p>
            <w:pPr>
              <w:pStyle w:val="TableTextLeft"/>
              <w:spacing w:beforeLines="20" w:afterLines="20"/>
            </w:pPr>
            <w:r>
              <w:lastRenderedPageBreak/>
              <w:t xml:space="preserve">Responsible to verify the operation of the NTM-I network on a daily basis. </w:t>
            </w:r>
            <w:r>
              <w:t>V</w:t>
            </w:r>
            <w:r>
              <w:t>erify physical transmission media (SATCOM, DLOS, cabling, Promina 800, transmission circuits, crypto devices</w:t>
            </w:r>
            <w:r>
              <w:t>,</w:t>
            </w:r>
            <w:r>
              <w:t xml:space="preserve"> and radio transmission equipment). Monitor</w:t>
            </w:r>
            <w:r>
              <w:t>/</w:t>
            </w:r>
            <w:r>
              <w:t>configure Cisco switches</w:t>
            </w:r>
            <w:r>
              <w:t>/</w:t>
            </w:r>
            <w:r>
              <w:t xml:space="preserve">routers and ensure they are updated in the </w:t>
            </w:r>
            <w:r>
              <w:t>n</w:t>
            </w:r>
            <w:r>
              <w:t xml:space="preserve">etwork </w:t>
            </w:r>
            <w:r>
              <w:t>m</w:t>
            </w:r>
            <w:r>
              <w:t xml:space="preserve">onitoring software. </w:t>
            </w:r>
            <w:bookmarkStart w:id="0" w:name="OLE_LINK4"/>
            <w:bookmarkStart w:id="1" w:name="OLE_LINK7"/>
            <w:r>
              <w:t>Perform COMSEC Account Manager</w:t>
            </w:r>
            <w:r>
              <w:t xml:space="preserve"> duties</w:t>
            </w:r>
            <w:r>
              <w:t xml:space="preserve">. </w:t>
            </w:r>
            <w:bookmarkEnd w:id="0"/>
            <w:bookmarkEnd w:id="1"/>
            <w:r>
              <w:t>Maintain up</w:t>
            </w:r>
            <w:r>
              <w:t>-</w:t>
            </w:r>
            <w:r>
              <w:t>to</w:t>
            </w:r>
            <w:r>
              <w:t>-</w:t>
            </w:r>
            <w:r>
              <w:t xml:space="preserve">date network drawings. Serve as </w:t>
            </w:r>
            <w:r>
              <w:t>the</w:t>
            </w:r>
            <w:r>
              <w:t xml:space="preserve"> onsite lead engineer for troubleshooting and restoring network outages. Verif</w:t>
            </w:r>
            <w:r>
              <w:t>y</w:t>
            </w:r>
            <w:r>
              <w:t xml:space="preserve"> operation of PABXs and perform customer </w:t>
            </w:r>
            <w:r>
              <w:t xml:space="preserve">moves, </w:t>
            </w:r>
            <w:proofErr w:type="gramStart"/>
            <w:r>
              <w:t>adds</w:t>
            </w:r>
            <w:proofErr w:type="gramEnd"/>
            <w:r>
              <w:t xml:space="preserve">, and changes, </w:t>
            </w:r>
            <w:r>
              <w:t>as requested. Conduct preventive maintenance on all network equipment. Verif</w:t>
            </w:r>
            <w:r>
              <w:t>y</w:t>
            </w:r>
            <w:r>
              <w:t xml:space="preserve"> programming of crypto devices. Maintain</w:t>
            </w:r>
            <w:r>
              <w:t xml:space="preserve">/program </w:t>
            </w:r>
            <w:r>
              <w:t>Motorola radio repeaters, base stations</w:t>
            </w:r>
            <w:r>
              <w:t>,</w:t>
            </w:r>
            <w:r>
              <w:t xml:space="preserve"> and hand</w:t>
            </w:r>
            <w:r>
              <w:t>-</w:t>
            </w:r>
            <w:r>
              <w:t xml:space="preserve">held radios. Program Polycom MGC 50 and serve as </w:t>
            </w:r>
            <w:r>
              <w:t>L</w:t>
            </w:r>
            <w:r>
              <w:t xml:space="preserve">ead </w:t>
            </w:r>
            <w:r>
              <w:t>T</w:t>
            </w:r>
            <w:r>
              <w:t xml:space="preserve">echnician for operating </w:t>
            </w:r>
            <w:r>
              <w:t>v</w:t>
            </w:r>
            <w:r>
              <w:t xml:space="preserve">ideo </w:t>
            </w:r>
            <w:r>
              <w:t>t</w:t>
            </w:r>
            <w:r>
              <w:t>ele</w:t>
            </w:r>
            <w:r>
              <w:t>c</w:t>
            </w:r>
            <w:r>
              <w:t>onferences</w:t>
            </w:r>
            <w:r>
              <w:t>.</w:t>
            </w:r>
          </w:p>
        </w:tc>
      </w:tr>
      <w:tr>
        <w:trPr>
          <w:cantSplit/>
        </w:trPr>
        <w:tc>
          <w:tcPr>
            <w:tcW w:w="4428" w:type="dxa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lastRenderedPageBreak/>
              <w:t xml:space="preserve">Mr. David Hemberg, </w:t>
            </w:r>
            <w:r>
              <w:t>Network Engineer, Staff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/>
            <w:shd w:val="clear" w:color="auto" w:fill="auto"/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lastRenderedPageBreak/>
              <w:t>Mr. J</w:t>
            </w:r>
            <w:r>
              <w:rPr>
                <w:rStyle w:val="BoldText"/>
              </w:rPr>
              <w:t>ason Hawi</w:t>
            </w:r>
            <w:r>
              <w:rPr>
                <w:rStyle w:val="BoldText"/>
              </w:rPr>
              <w:t xml:space="preserve">, </w:t>
            </w:r>
            <w:r>
              <w:t>Systems Administrator, Senior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Secret clearance; NATO Top Secret clearance (interim)</w:t>
            </w:r>
          </w:p>
        </w:tc>
        <w:tc>
          <w:tcPr>
            <w:tcW w:w="4932" w:type="dxa"/>
            <w:vMerge w:val="restart"/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t>Systems Administrator, Senior</w:t>
            </w:r>
          </w:p>
          <w:p>
            <w:pPr>
              <w:pStyle w:val="TableTextLeft"/>
              <w:spacing w:beforeLines="20" w:afterLines="20"/>
            </w:pPr>
            <w:r>
              <w:t>Systems Administrator, Senior</w:t>
            </w:r>
          </w:p>
          <w:p>
            <w:pPr>
              <w:pStyle w:val="TableTextLeft"/>
              <w:spacing w:beforeLines="20" w:afterLines="20"/>
            </w:pPr>
            <w:r>
              <w:t>Systems Administrator</w:t>
            </w:r>
          </w:p>
          <w:p>
            <w:pPr>
              <w:pStyle w:val="TableTextLeft"/>
              <w:spacing w:beforeLines="20" w:afterLines="20"/>
            </w:pPr>
            <w:r>
              <w:t>Systems Administrator</w:t>
            </w:r>
          </w:p>
          <w:p>
            <w:pPr>
              <w:pStyle w:val="TableTextLeft"/>
              <w:spacing w:beforeLines="20" w:afterLines="20"/>
            </w:pPr>
            <w:r>
              <w:t>Systems Administrator</w:t>
            </w:r>
          </w:p>
          <w:p>
            <w:pPr>
              <w:pStyle w:val="TableTextLeft"/>
              <w:spacing w:beforeLines="20" w:afterLines="20"/>
            </w:pPr>
            <w:r>
              <w:t>Verif</w:t>
            </w:r>
            <w:r>
              <w:t>y</w:t>
            </w:r>
            <w:r>
              <w:t xml:space="preserve"> physical</w:t>
            </w:r>
            <w:r>
              <w:t>/</w:t>
            </w:r>
            <w:r>
              <w:t xml:space="preserve">operational status of </w:t>
            </w:r>
            <w:r>
              <w:t>n</w:t>
            </w:r>
            <w:r>
              <w:t>etwork servers on a daily basis. Repair hardware</w:t>
            </w:r>
            <w:r>
              <w:t>/</w:t>
            </w:r>
            <w:r>
              <w:t>software that is not functioning properly. Schedule system backups</w:t>
            </w:r>
            <w:r>
              <w:t>/v</w:t>
            </w:r>
            <w:r>
              <w:t>erif</w:t>
            </w:r>
            <w:r>
              <w:t>y</w:t>
            </w:r>
            <w:r>
              <w:t xml:space="preserve"> successful completion of backups. </w:t>
            </w:r>
            <w:r>
              <w:t>P</w:t>
            </w:r>
            <w:r>
              <w:t>erform file directory of full system restores. Set security policies to control access to server shares, directories</w:t>
            </w:r>
            <w:r>
              <w:t>,</w:t>
            </w:r>
            <w:r>
              <w:t xml:space="preserve"> and files. Create new user accounts and </w:t>
            </w:r>
            <w:r>
              <w:t>E</w:t>
            </w:r>
            <w:r>
              <w:t xml:space="preserve">xchange server mailboxes. Perform </w:t>
            </w:r>
            <w:r>
              <w:t>p</w:t>
            </w:r>
            <w:r>
              <w:t xml:space="preserve">reventive </w:t>
            </w:r>
            <w:r>
              <w:t>m</w:t>
            </w:r>
            <w:r>
              <w:t xml:space="preserve">aintenance on file servers. Load software patches to </w:t>
            </w:r>
            <w:r>
              <w:t>f</w:t>
            </w:r>
            <w:r>
              <w:t>ile</w:t>
            </w:r>
            <w:r>
              <w:t xml:space="preserve"> </w:t>
            </w:r>
            <w:r>
              <w:t>servers</w:t>
            </w:r>
            <w:r>
              <w:t>. C</w:t>
            </w:r>
            <w:r>
              <w:t>onduct automated software uploads to workstations</w:t>
            </w:r>
            <w:r>
              <w:t>.</w:t>
            </w:r>
          </w:p>
        </w:tc>
      </w:tr>
      <w:tr>
        <w:trPr>
          <w:cantSplit/>
        </w:trPr>
        <w:tc>
          <w:tcPr>
            <w:tcW w:w="4428" w:type="dxa"/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 xml:space="preserve">Mr. Jim Allison, </w:t>
            </w:r>
            <w:r>
              <w:t>Systems Administrator, Senior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/>
            <w:shd w:val="clear" w:color="auto" w:fill="DBE5F1"/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 xml:space="preserve">Mr. Mark Hatch, </w:t>
            </w:r>
            <w:r>
              <w:t>Systems Administrator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Top Secret clearance</w:t>
            </w:r>
          </w:p>
        </w:tc>
        <w:tc>
          <w:tcPr>
            <w:tcW w:w="4932" w:type="dxa"/>
            <w:vMerge/>
            <w:shd w:val="clear" w:color="auto" w:fill="DBE5F1"/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tcBorders>
              <w:bottom w:val="single" w:sz="4" w:space="0" w:color="auto"/>
            </w:tcBorders>
            <w:shd w:val="clear" w:color="auto" w:fill="DBE5F1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 xml:space="preserve">Mr. George Roche, </w:t>
            </w:r>
            <w:r>
              <w:t>Systems Administrator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Baseline Check/Counterterrorist Check/Security Check</w:t>
            </w:r>
          </w:p>
        </w:tc>
        <w:tc>
          <w:tcPr>
            <w:tcW w:w="4932" w:type="dxa"/>
            <w:vMerge/>
            <w:tcBorders>
              <w:bottom w:val="single" w:sz="4" w:space="0" w:color="auto"/>
            </w:tcBorders>
            <w:shd w:val="clear" w:color="auto" w:fill="DBE5F1"/>
          </w:tcPr>
          <w:p>
            <w:pPr>
              <w:pStyle w:val="TableTextLeft"/>
              <w:spacing w:beforeLines="20" w:afterLines="20"/>
            </w:pPr>
          </w:p>
        </w:tc>
      </w:tr>
      <w:tr>
        <w:trPr>
          <w:cantSplit/>
        </w:trPr>
        <w:tc>
          <w:tcPr>
            <w:tcW w:w="4428" w:type="dxa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rPr>
                <w:rStyle w:val="BoldText"/>
              </w:rPr>
              <w:t xml:space="preserve">Mr. Bradley Gallardo, </w:t>
            </w:r>
            <w:r>
              <w:t>Logistics Analyst, Staff</w:t>
            </w:r>
          </w:p>
          <w:p>
            <w:pPr>
              <w:pStyle w:val="TableTextLeft"/>
              <w:spacing w:beforeLines="20" w:afterLines="20"/>
              <w:rPr>
                <w:rStyle w:val="ItalicsText"/>
              </w:rPr>
            </w:pPr>
            <w:r>
              <w:rPr>
                <w:rStyle w:val="ItalicsText"/>
              </w:rPr>
              <w:t>NATO Secret clearance</w:t>
            </w:r>
          </w:p>
        </w:tc>
        <w:tc>
          <w:tcPr>
            <w:tcW w:w="4932" w:type="dxa"/>
            <w:shd w:val="clear" w:color="auto" w:fill="auto"/>
          </w:tcPr>
          <w:p>
            <w:pPr>
              <w:pStyle w:val="TableTextLeft"/>
              <w:spacing w:beforeLines="20" w:afterLines="20"/>
            </w:pPr>
            <w:r>
              <w:t>Logistics Analyst, Staff</w:t>
            </w:r>
          </w:p>
          <w:p>
            <w:pPr>
              <w:pStyle w:val="TableTextLeft"/>
              <w:spacing w:beforeLines="20" w:afterLines="20"/>
            </w:pPr>
            <w:r>
              <w:t>Provide logistics technology and information t</w:t>
            </w:r>
            <w:r>
              <w:t>o</w:t>
            </w:r>
            <w:r>
              <w:t xml:space="preserve"> ensure effective and economical support for products, service, equipment</w:t>
            </w:r>
            <w:r>
              <w:t>,</w:t>
            </w:r>
            <w:r>
              <w:t xml:space="preserve"> and systems. Analyze contractual commitments, customer specifications, and related information to identify</w:t>
            </w:r>
            <w:r>
              <w:t>/</w:t>
            </w:r>
            <w:r>
              <w:t>document maintenance</w:t>
            </w:r>
            <w:r>
              <w:t xml:space="preserve">/support requirements. Review </w:t>
            </w:r>
            <w:r>
              <w:t>engineering designs and analyze equipment characteristics. Develop</w:t>
            </w:r>
            <w:r>
              <w:t>/</w:t>
            </w:r>
            <w:r>
              <w:t>prepare manuals, bulletins, and information systems.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914"/>
    <w:rsid w:val="003E3914"/>
    <w:rsid w:val="008375B2"/>
    <w:rsid w:val="00CA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E39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Left">
    <w:name w:val="_Table Text Left"/>
    <w:rsid w:val="003E3914"/>
    <w:pPr>
      <w:spacing w:before="20" w:after="20" w:line="240" w:lineRule="auto"/>
    </w:pPr>
    <w:rPr>
      <w:rFonts w:ascii="Arial Narrow" w:eastAsia="Times New Roman" w:hAnsi="Arial Narrow" w:cs="Times New Roman"/>
      <w:sz w:val="20"/>
    </w:rPr>
  </w:style>
  <w:style w:type="paragraph" w:customStyle="1" w:styleId="TableHeader">
    <w:name w:val="_Table Header"/>
    <w:rsid w:val="003E3914"/>
    <w:pPr>
      <w:spacing w:beforeLines="20" w:afterLines="20" w:line="240" w:lineRule="auto"/>
      <w:jc w:val="center"/>
    </w:pPr>
    <w:rPr>
      <w:rFonts w:ascii="Arial Narrow" w:eastAsia="Times New Roman" w:hAnsi="Arial Narrow" w:cs="Times New Roman"/>
      <w:b/>
      <w:color w:val="FFFFFF"/>
      <w:sz w:val="20"/>
    </w:rPr>
  </w:style>
  <w:style w:type="character" w:customStyle="1" w:styleId="WhiteBoldText">
    <w:name w:val="+White Bold Text"/>
    <w:uiPriority w:val="1"/>
    <w:rsid w:val="003E3914"/>
    <w:rPr>
      <w:b/>
      <w:color w:val="FFFFFF"/>
    </w:rPr>
  </w:style>
  <w:style w:type="paragraph" w:customStyle="1" w:styleId="TableTitle">
    <w:name w:val="_Table Title"/>
    <w:rsid w:val="003E3914"/>
    <w:pPr>
      <w:spacing w:after="0" w:line="240" w:lineRule="auto"/>
      <w:jc w:val="center"/>
    </w:pPr>
    <w:rPr>
      <w:rFonts w:ascii="Times New Roman" w:eastAsia="Times New Roman" w:hAnsi="Times New Roman" w:cs="Times New Roman"/>
      <w:b/>
    </w:rPr>
  </w:style>
  <w:style w:type="character" w:customStyle="1" w:styleId="BoldText">
    <w:name w:val="+Bold Text"/>
    <w:uiPriority w:val="1"/>
    <w:qFormat/>
    <w:rsid w:val="003E3914"/>
    <w:rPr>
      <w:b/>
    </w:rPr>
  </w:style>
  <w:style w:type="character" w:customStyle="1" w:styleId="ItalicsText">
    <w:name w:val="+Italics Text"/>
    <w:uiPriority w:val="1"/>
    <w:qFormat/>
    <w:rsid w:val="003E3914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844</Words>
  <Characters>4817</Characters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5650</CharactersWithSpaces>
  <SharedDoc>false</SharedDoc>
  <HyperlinksChanged>false</HyperlinksChanged>
</Properties>
</file>